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6558" w14:textId="107E8AA8" w:rsidR="00524E25" w:rsidRDefault="00524E25" w:rsidP="00524E25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619A0833" w14:textId="4E33595A" w:rsidR="00524E25" w:rsidRPr="00524E25" w:rsidRDefault="00524E25" w:rsidP="00524E25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и методических документов ОИ ООО «Ресурс-Телеком»</w:t>
      </w:r>
    </w:p>
    <w:p w14:paraId="16D7AF87" w14:textId="77777777" w:rsidR="00524E25" w:rsidRPr="00524E25" w:rsidRDefault="00524E25" w:rsidP="00524E25">
      <w:pPr>
        <w:pStyle w:val="1"/>
        <w:spacing w:before="0" w:after="0" w:line="276" w:lineRule="auto"/>
        <w:ind w:left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BB7691F" w14:textId="7910DC13" w:rsidR="00524E25" w:rsidRPr="00524E25" w:rsidRDefault="00234AB7" w:rsidP="00524E25">
      <w:pPr>
        <w:pStyle w:val="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5" w:history="1">
        <w:r w:rsidR="00524E25" w:rsidRPr="00524E25">
          <w:rPr>
            <w:rStyle w:val="a3"/>
            <w:rFonts w:ascii="Times New Roman" w:hAnsi="Times New Roman"/>
            <w:b w:val="0"/>
            <w:bCs w:val="0"/>
            <w:color w:val="000000"/>
            <w:sz w:val="24"/>
            <w:szCs w:val="24"/>
          </w:rPr>
          <w:t xml:space="preserve">Градостроительный кодекс РФ от 29.12.2004 г. № 190-ФЗ </w:t>
        </w:r>
      </w:hyperlink>
      <w:r w:rsidR="00524E25" w:rsidRPr="00524E2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(в части передающих радиотехнических объектов) (Глава 1 ст.1 п. 4), ст.35 п.8, ст.48 п.12 3) б), ст.49 п.2 5), п.3.8 3), п.3.11, п.5 1));</w:t>
      </w:r>
    </w:p>
    <w:p w14:paraId="2648B0C4" w14:textId="4DB21543" w:rsidR="00524E25" w:rsidRDefault="00234AB7" w:rsidP="00524E25">
      <w:pPr>
        <w:pStyle w:val="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6" w:history="1">
        <w:r w:rsidR="00524E25" w:rsidRPr="00524E25">
          <w:rPr>
            <w:rStyle w:val="a3"/>
            <w:rFonts w:ascii="Times New Roman" w:hAnsi="Times New Roman"/>
            <w:b w:val="0"/>
            <w:bCs w:val="0"/>
            <w:color w:val="000000"/>
            <w:sz w:val="24"/>
            <w:szCs w:val="24"/>
          </w:rPr>
          <w:t>Земельный кодекс РФ от 25.10.2001 г. № 136-ФЗ (ЗК РФ)</w:t>
        </w:r>
        <w:r w:rsidR="00524E25" w:rsidRPr="00343D79">
          <w:rPr>
            <w:rStyle w:val="a3"/>
            <w:rFonts w:ascii="Times New Roman" w:hAnsi="Times New Roman"/>
            <w:b w:val="0"/>
            <w:bCs w:val="0"/>
            <w:color w:val="000000"/>
            <w:sz w:val="24"/>
            <w:szCs w:val="24"/>
          </w:rPr>
          <w:t xml:space="preserve"> </w:t>
        </w:r>
      </w:hyperlink>
      <w:r w:rsidR="00524E25" w:rsidRPr="00343D7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(в части передающих радиотехнических объектов)</w:t>
      </w:r>
      <w:r w:rsidR="00524E2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(ст.40 п.1 3), ст.42, ст.105 п.18, п.19)</w:t>
      </w:r>
      <w:r w:rsidR="00524E25" w:rsidRPr="00343D7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14:paraId="495C3CF7" w14:textId="77777777" w:rsidR="00524E25" w:rsidRPr="00343D79" w:rsidRDefault="00234AB7" w:rsidP="00524E25">
      <w:pPr>
        <w:pStyle w:val="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7" w:history="1">
        <w:r w:rsidR="00524E25" w:rsidRPr="00343D79">
          <w:rPr>
            <w:rStyle w:val="a3"/>
            <w:rFonts w:ascii="Times New Roman" w:hAnsi="Times New Roman"/>
            <w:b w:val="0"/>
            <w:bCs w:val="0"/>
            <w:color w:val="000000"/>
            <w:sz w:val="24"/>
            <w:szCs w:val="24"/>
          </w:rPr>
          <w:t xml:space="preserve">Постановление Правительства РФ от 3.03.2018 г. № 222 "Об утверждении Правил установления санитарно-защитных зон и использования земельных участков, расположенных в границах санитарно-защитных зон" </w:t>
        </w:r>
      </w:hyperlink>
      <w:r w:rsidR="00524E25" w:rsidRPr="00343D7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(Правила установления санитарно-защитных зон и использования земельных участков, расположенных в границах санитарно-защитных зон </w:t>
      </w:r>
      <w:proofErr w:type="spellStart"/>
      <w:r w:rsidR="00524E25" w:rsidRPr="00343D7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п.п</w:t>
      </w:r>
      <w:proofErr w:type="spellEnd"/>
      <w:r w:rsidR="00524E25" w:rsidRPr="00343D7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1, 5, 7-16, 18-20, 26-28, 30, 31)</w:t>
      </w:r>
    </w:p>
    <w:p w14:paraId="729B9EED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 Роспотребнадзора от 19.07.2007 г. № 224 «</w:t>
      </w:r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 санитарно-эпидемиологических экспертизах, обследованиях, исследованиях, испытаниях и токсикологических, гигиенических и иных видах оценок»</w:t>
      </w:r>
    </w:p>
    <w:p w14:paraId="572CEA13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711CBE08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76B31EA8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 2.1.8/2.2.4.1190-03 «</w:t>
      </w:r>
      <w:r w:rsidRPr="00524E25">
        <w:rPr>
          <w:rFonts w:ascii="Times New Roman" w:hAnsi="Times New Roman" w:cs="Times New Roman"/>
          <w:bCs/>
          <w:sz w:val="24"/>
          <w:szCs w:val="24"/>
        </w:rPr>
        <w:t>Гигиенические требования к размещению и эксплуатации средств сухопутной подвижной радиосвязи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50AC06A5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 2.1.8/2.2.4.1383-03 «</w:t>
      </w:r>
      <w:r w:rsidRPr="00524E25">
        <w:rPr>
          <w:rFonts w:ascii="Times New Roman" w:hAnsi="Times New Roman" w:cs="Times New Roman"/>
          <w:bCs/>
          <w:sz w:val="24"/>
          <w:szCs w:val="24"/>
        </w:rPr>
        <w:t>Гигиенические требования к размещению и эксплуатации передающих радиотехнических объектов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7287CC45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 2.1.8/2.2.4.2489-09 «</w:t>
      </w:r>
      <w:proofErr w:type="spellStart"/>
      <w:r w:rsidRPr="00524E25">
        <w:rPr>
          <w:rFonts w:ascii="Times New Roman" w:hAnsi="Times New Roman" w:cs="Times New Roman"/>
          <w:bCs/>
          <w:sz w:val="24"/>
          <w:szCs w:val="24"/>
        </w:rPr>
        <w:t>Гипогеомагнитные</w:t>
      </w:r>
      <w:proofErr w:type="spellEnd"/>
      <w:r w:rsidRPr="00524E25">
        <w:rPr>
          <w:rFonts w:ascii="Times New Roman" w:hAnsi="Times New Roman" w:cs="Times New Roman"/>
          <w:bCs/>
          <w:sz w:val="24"/>
          <w:szCs w:val="24"/>
        </w:rPr>
        <w:t xml:space="preserve"> поля в производственных, жилых и общественных зданиях и сооружениях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5EB45539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 2.2.1/2.1.1.1200-03 «</w:t>
      </w:r>
      <w:r w:rsidRPr="00524E25">
        <w:rPr>
          <w:rFonts w:ascii="Times New Roman" w:hAnsi="Times New Roman" w:cs="Times New Roman"/>
          <w:bCs/>
          <w:sz w:val="24"/>
          <w:szCs w:val="24"/>
        </w:rPr>
        <w:t>Санитарно-защитные зоны и санитарная классификация предприятий, сооружений и иных объектов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473643BF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 1.1.1058-01 «</w:t>
      </w:r>
      <w:r w:rsidRPr="00524E25">
        <w:rPr>
          <w:rFonts w:ascii="Times New Roman" w:hAnsi="Times New Roman" w:cs="Times New Roman"/>
          <w:bCs/>
          <w:sz w:val="24"/>
          <w:szCs w:val="24"/>
        </w:rPr>
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07D1E0A4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/>
          <w:sz w:val="24"/>
          <w:szCs w:val="24"/>
        </w:rPr>
        <w:t>СП 2.2.3670-20 «Санитарно-эпидемиологические требования к условиям труда»</w:t>
      </w:r>
    </w:p>
    <w:p w14:paraId="19A3966C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/>
          <w:sz w:val="24"/>
          <w:szCs w:val="24"/>
        </w:rPr>
        <w:t>СП 2.5.3650-20 «Санитарно-эпидемиологические требования к отдельным видам транспорта и объектам транспортной инфраструктуры»</w:t>
      </w:r>
    </w:p>
    <w:p w14:paraId="3CA67E0B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ГОСТ 12.1.002-84 «</w:t>
      </w:r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Электрические поля промышленной частоты. Допустимые уровни напряженности и требования к проведению контроля на рабочих местах</w:t>
      </w:r>
      <w:r w:rsidRPr="00524E25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»</w:t>
      </w:r>
    </w:p>
    <w:p w14:paraId="5A3E4409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shd w:val="clear" w:color="auto" w:fill="FFFFFF"/>
        </w:rPr>
      </w:pPr>
      <w:r w:rsidRPr="00524E25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shd w:val="clear" w:color="auto" w:fill="FFFFFF"/>
        </w:rPr>
        <w:t>ГОСТ 12.1.006-84 «</w:t>
      </w:r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Электромагнитные поля радиочастот. Допустимые уровни на рабочих местах и требования к проведению контроля</w:t>
      </w:r>
      <w:r w:rsidRPr="00524E25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shd w:val="clear" w:color="auto" w:fill="FFFFFF"/>
        </w:rPr>
        <w:t>»</w:t>
      </w:r>
    </w:p>
    <w:p w14:paraId="21C4F785" w14:textId="77777777" w:rsidR="00524E25" w:rsidRPr="00AA1C41" w:rsidRDefault="00524E25" w:rsidP="00524E25">
      <w:pPr>
        <w:pStyle w:val="1"/>
        <w:numPr>
          <w:ilvl w:val="0"/>
          <w:numId w:val="1"/>
        </w:numPr>
        <w:shd w:val="clear" w:color="auto" w:fill="FFFFFF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</w:pPr>
      <w:r w:rsidRPr="00AA1C4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ГОСТ 30494-2011 «</w:t>
      </w:r>
      <w:r w:rsidRPr="00AA1C41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Здания жилые и общественные. Параметры микроклимата в помещениях</w:t>
      </w:r>
      <w:r w:rsidRPr="00AA1C4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»</w:t>
      </w:r>
    </w:p>
    <w:p w14:paraId="1C587286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shd w:val="clear" w:color="auto" w:fill="FFFFFF"/>
        </w:rPr>
      </w:pPr>
      <w:r w:rsidRPr="00524E25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shd w:val="clear" w:color="auto" w:fill="FFFFFF"/>
        </w:rPr>
        <w:t>ГОСТ Р ИСО 10576-1-2006 «</w:t>
      </w:r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Статистические методы. Руководство по оценке соответствия установленным требованиям Часть 1 Общие принципы</w:t>
      </w:r>
      <w:r w:rsidRPr="00524E25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shd w:val="clear" w:color="auto" w:fill="FFFFFF"/>
        </w:rPr>
        <w:t>»</w:t>
      </w:r>
    </w:p>
    <w:p w14:paraId="3BF58267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MP 2.1.10.0061-12 «</w:t>
      </w:r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Оценка риска для здоровья населения при воздействии переменных электромагнитных полей (до 300 ГГц) в условиях населенных мест</w:t>
      </w:r>
      <w:r w:rsidRPr="00524E25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shd w:val="clear" w:color="auto" w:fill="FFFFFF"/>
        </w:rPr>
        <w:t>»</w:t>
      </w:r>
    </w:p>
    <w:p w14:paraId="28297E5E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524E25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МР 2.1.0246-21 «Методические рекомендации по обеспечению санитарно-эпидемиологических требований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(Разделы </w:t>
      </w:r>
      <w:r w:rsidRPr="00524E25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I</w:t>
      </w:r>
      <w:r w:rsidRPr="00524E25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Pr="00524E25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VIII</w:t>
      </w:r>
      <w:r w:rsidRPr="00524E25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Pr="00524E25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XIII</w:t>
      </w:r>
      <w:r w:rsidRPr="00524E25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5AE1B696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524E25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МР 2.2.0244-21 </w:t>
      </w:r>
      <w:r w:rsidRPr="00524E25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«Методические рекомендации по обеспечению санитарно-эпидемиологических требований к условиям труда»</w:t>
      </w:r>
      <w:r w:rsidRPr="00524E25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(Разделы </w:t>
      </w:r>
      <w:r w:rsidRPr="00524E25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>I</w:t>
      </w:r>
      <w:r w:rsidRPr="00524E25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II в части физических факторов)</w:t>
      </w:r>
    </w:p>
    <w:p w14:paraId="20267B8D" w14:textId="77777777" w:rsidR="00524E25" w:rsidRPr="00AA1C41" w:rsidRDefault="00524E25" w:rsidP="00524E25">
      <w:pPr>
        <w:pStyle w:val="1"/>
        <w:numPr>
          <w:ilvl w:val="0"/>
          <w:numId w:val="1"/>
        </w:numPr>
        <w:shd w:val="clear" w:color="auto" w:fill="FFFFFF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</w:pPr>
      <w:r w:rsidRPr="00AA1C4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МУ 4.3.2320-08 «</w:t>
      </w:r>
      <w:r w:rsidRPr="00AA1C41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BFBFB"/>
        </w:rPr>
        <w:t>Порядок подготовки и оформления санитарно-эпидемиологических заключений на передающие радиотехнические объекты</w:t>
      </w:r>
      <w:r w:rsidRPr="00AA1C4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»</w:t>
      </w:r>
    </w:p>
    <w:p w14:paraId="7F5E88A4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4.3.044-96 «</w:t>
      </w:r>
      <w:r w:rsidRPr="00524E2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Определение уровней электромагнитного поля, границ санитарно-защитной зоны и зон ограничения застройки в местах размещения передающих средств радиовещания и радиосвязи кило-, </w:t>
      </w:r>
      <w:proofErr w:type="spellStart"/>
      <w:r w:rsidRPr="00524E2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гекто</w:t>
      </w:r>
      <w:proofErr w:type="spellEnd"/>
      <w:r w:rsidRPr="00524E2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- и </w:t>
      </w:r>
      <w:proofErr w:type="spellStart"/>
      <w:r w:rsidRPr="00524E2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декаметрового</w:t>
      </w:r>
      <w:proofErr w:type="spellEnd"/>
      <w:r w:rsidRPr="00524E2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диапазонов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258D3133" w14:textId="71DE9337" w:rsidR="00234AB7" w:rsidRDefault="00234AB7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A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4.3.3921-23. 4.3. Методы контроля. Физические факторы. Определение плотности потока энергии электромагнитного поля в местах размещения радиоэлектронных средств, работающих в диапазоне частот 300 МГц - 300 ГГц. Методические указания</w:t>
      </w:r>
    </w:p>
    <w:p w14:paraId="4DF96833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4.3.1676-03 «</w:t>
      </w:r>
      <w:r w:rsidRPr="00524E2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Гигиеническая оценка электромагнитных полей, создаваемых радиостанциями сухопутной подвижной связи, включая абонентские терминалы спутниковой связи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2169A2CC" w14:textId="68A449B2" w:rsidR="00234AB7" w:rsidRDefault="00234AB7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A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4.3.3830-22. 4.3. Методы контроля. Физические факторы. Определение уровней электромагнитного поля, создаваемого излучающими техническими средствами телевидения, ЧМ радиовещания и базовых станций сухопутной подвижной радиосвязи. Методические указания</w:t>
      </w:r>
    </w:p>
    <w:p w14:paraId="70D25F30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4.3.2491-09 «</w:t>
      </w:r>
      <w:r w:rsidRPr="00524E2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Гигиеническая оценка электрических и магнитных полей промышленной частоты (50 Гц) в производственных условиях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519A959E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4.3.2501-09 «</w:t>
      </w:r>
      <w:r w:rsidRPr="00524E2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Измерение электромагнитных полей персональных подвижных систем сотовой связи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326ABEDE" w14:textId="77777777" w:rsidR="00524E25" w:rsidRPr="00AA1C41" w:rsidRDefault="00524E25" w:rsidP="00524E2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A1C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4.3.2756-10 «</w:t>
      </w:r>
      <w:r w:rsidRPr="00AA1C41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Методические указания по измерению и оценке микроклимата производственных помещений</w:t>
      </w:r>
      <w:r w:rsidRPr="00AA1C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442916C7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4.3.3214—14 «</w:t>
      </w:r>
      <w:r w:rsidRPr="00524E2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Измерение и оценка электрических, магнитных и электромагнитных полей на судах и морских сооружениях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775B98BF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4.3.677-97 «</w:t>
      </w:r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Определение уровней электромагнитных полей на рабочих местах персонала радиопредприятий, технические средства которых работают в НЧ, СЧ и ВЧ диапазонах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0FFFCA08" w14:textId="77777777" w:rsidR="00524E25" w:rsidRP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4.3.678-97 «</w:t>
      </w:r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Определение уровней напряжений, наведенных электромагнитными полями на проводящие элементы зданий и сооружений в зоне действия мощных источников радиоизлучений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62F64515" w14:textId="22F7A47E" w:rsidR="00524E25" w:rsidRDefault="00524E25" w:rsidP="00524E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МУК 4.3.679-97 «</w:t>
      </w:r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Определение уровней магнитного поля в местах размещения передающих средств радиовещания и радиосвязи кило-, </w:t>
      </w:r>
      <w:proofErr w:type="spellStart"/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гекто</w:t>
      </w:r>
      <w:proofErr w:type="spellEnd"/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-, и </w:t>
      </w:r>
      <w:proofErr w:type="spellStart"/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декаметрового</w:t>
      </w:r>
      <w:proofErr w:type="spellEnd"/>
      <w:r w:rsidRPr="00524E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диапазонов</w:t>
      </w:r>
      <w:r w:rsidRPr="00524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116E449A" w14:textId="295A3F3C" w:rsidR="00524E25" w:rsidRDefault="00524E25" w:rsidP="00524E2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52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56C1D"/>
    <w:multiLevelType w:val="hybridMultilevel"/>
    <w:tmpl w:val="A55C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6B"/>
    <w:rsid w:val="00234AB7"/>
    <w:rsid w:val="00524E25"/>
    <w:rsid w:val="0061326B"/>
    <w:rsid w:val="0063219B"/>
    <w:rsid w:val="00E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1223"/>
  <w15:chartTrackingRefBased/>
  <w15:docId w15:val="{7BA3DA01-B79C-4753-A574-5AA4347B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26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32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326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61326B"/>
    <w:rPr>
      <w:rFonts w:cs="Times New Roman"/>
      <w:color w:val="auto"/>
    </w:rPr>
  </w:style>
  <w:style w:type="paragraph" w:customStyle="1" w:styleId="ConsPlusNormal">
    <w:name w:val="ConsPlusNormal"/>
    <w:rsid w:val="00613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1326B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52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8927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24624/0" TargetMode="External"/><Relationship Id="rId5" Type="http://schemas.openxmlformats.org/officeDocument/2006/relationships/hyperlink" Target="http://ivo.garant.ru/document/redirect/1213825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Дунаев</dc:creator>
  <cp:keywords/>
  <dc:description/>
  <cp:lastModifiedBy>Василий Дунаев</cp:lastModifiedBy>
  <cp:revision>3</cp:revision>
  <dcterms:created xsi:type="dcterms:W3CDTF">2023-02-04T13:17:00Z</dcterms:created>
  <dcterms:modified xsi:type="dcterms:W3CDTF">2025-03-13T15:03:00Z</dcterms:modified>
</cp:coreProperties>
</file>